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86" w:rsidRDefault="00C27186" w:rsidP="00C27186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2704465</wp:posOffset>
            </wp:positionH>
            <wp:positionV relativeFrom="margin">
              <wp:posOffset>-161925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186" w:rsidRDefault="00C27186" w:rsidP="00C27186">
      <w:pPr>
        <w:pStyle w:val="a3"/>
        <w:rPr>
          <w:rFonts w:ascii="Georgia" w:hAnsi="Georgia"/>
          <w:sz w:val="30"/>
        </w:rPr>
      </w:pPr>
    </w:p>
    <w:p w:rsidR="00C27186" w:rsidRDefault="00C27186" w:rsidP="00C27186">
      <w:pPr>
        <w:pStyle w:val="a3"/>
        <w:rPr>
          <w:rFonts w:ascii="Georgia" w:hAnsi="Georgia"/>
          <w:sz w:val="30"/>
        </w:rPr>
      </w:pPr>
    </w:p>
    <w:p w:rsidR="00C27186" w:rsidRDefault="00C27186" w:rsidP="00C27186">
      <w:pPr>
        <w:pStyle w:val="a3"/>
        <w:rPr>
          <w:rFonts w:ascii="Georgia" w:hAnsi="Georgia"/>
          <w:sz w:val="30"/>
        </w:rPr>
      </w:pPr>
    </w:p>
    <w:p w:rsidR="00C27186" w:rsidRDefault="00C27186" w:rsidP="00C27186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27186" w:rsidRDefault="00C27186" w:rsidP="00C27186">
      <w:pPr>
        <w:pStyle w:val="a3"/>
      </w:pPr>
    </w:p>
    <w:p w:rsidR="00C27186" w:rsidRDefault="00C27186" w:rsidP="00C27186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C27186" w:rsidRDefault="00C27186" w:rsidP="00C27186">
      <w:pPr>
        <w:pStyle w:val="a3"/>
        <w:rPr>
          <w:rFonts w:ascii="Georgia" w:hAnsi="Georgia"/>
          <w:sz w:val="26"/>
        </w:rPr>
      </w:pPr>
    </w:p>
    <w:p w:rsidR="00C27186" w:rsidRDefault="00C27186" w:rsidP="00C27186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C27186" w:rsidRDefault="00C27186" w:rsidP="00C27186">
      <w:pPr>
        <w:pStyle w:val="a3"/>
        <w:jc w:val="left"/>
        <w:rPr>
          <w:sz w:val="16"/>
          <w:szCs w:val="16"/>
        </w:rPr>
      </w:pPr>
    </w:p>
    <w:p w:rsidR="00C27186" w:rsidRDefault="00C27186" w:rsidP="00C27186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C27186" w:rsidRDefault="00C27186" w:rsidP="00C27186">
      <w:pPr>
        <w:rPr>
          <w:b/>
          <w:sz w:val="16"/>
          <w:szCs w:val="16"/>
        </w:rPr>
      </w:pPr>
    </w:p>
    <w:p w:rsidR="00C27186" w:rsidRDefault="00C27186" w:rsidP="00C27186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C27186" w:rsidRDefault="00C27186" w:rsidP="00C27186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C27186" w:rsidRPr="002747CC" w:rsidRDefault="002747CC" w:rsidP="00C27186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2747CC">
        <w:rPr>
          <w:sz w:val="26"/>
          <w:szCs w:val="26"/>
        </w:rPr>
        <w:t>о</w:t>
      </w:r>
      <w:r w:rsidR="00C27186" w:rsidRPr="002747CC">
        <w:rPr>
          <w:sz w:val="26"/>
          <w:szCs w:val="26"/>
        </w:rPr>
        <w:t xml:space="preserve">т </w:t>
      </w:r>
      <w:r w:rsidRPr="002747CC">
        <w:rPr>
          <w:sz w:val="26"/>
          <w:szCs w:val="26"/>
        </w:rPr>
        <w:t>26.05.</w:t>
      </w:r>
      <w:r w:rsidR="00591EA7" w:rsidRPr="002747CC">
        <w:rPr>
          <w:sz w:val="26"/>
          <w:szCs w:val="26"/>
        </w:rPr>
        <w:t xml:space="preserve"> </w:t>
      </w:r>
      <w:r w:rsidR="00C27186" w:rsidRPr="002747CC">
        <w:rPr>
          <w:sz w:val="26"/>
          <w:szCs w:val="26"/>
        </w:rPr>
        <w:t>20</w:t>
      </w:r>
      <w:r w:rsidR="00591EA7" w:rsidRPr="002747CC">
        <w:rPr>
          <w:sz w:val="26"/>
          <w:szCs w:val="26"/>
        </w:rPr>
        <w:t>21</w:t>
      </w:r>
      <w:r w:rsidR="00C27186" w:rsidRPr="002747CC">
        <w:rPr>
          <w:sz w:val="26"/>
          <w:szCs w:val="26"/>
        </w:rPr>
        <w:t xml:space="preserve"> г.</w:t>
      </w:r>
      <w:r w:rsidR="00C27186" w:rsidRPr="002747CC">
        <w:rPr>
          <w:sz w:val="26"/>
          <w:szCs w:val="26"/>
        </w:rPr>
        <w:tab/>
      </w:r>
      <w:r w:rsidR="00C27186" w:rsidRPr="002747CC">
        <w:rPr>
          <w:sz w:val="26"/>
          <w:szCs w:val="26"/>
        </w:rPr>
        <w:tab/>
      </w:r>
      <w:r w:rsidR="00C27186" w:rsidRPr="002747CC">
        <w:rPr>
          <w:sz w:val="26"/>
          <w:szCs w:val="26"/>
        </w:rPr>
        <w:tab/>
      </w:r>
      <w:r w:rsidR="00C27186" w:rsidRPr="002747CC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 xml:space="preserve">   </w:t>
      </w:r>
      <w:r w:rsidR="00C27186" w:rsidRPr="002747CC">
        <w:rPr>
          <w:sz w:val="26"/>
          <w:szCs w:val="26"/>
        </w:rPr>
        <w:t xml:space="preserve">              № </w:t>
      </w:r>
      <w:r w:rsidRPr="002747CC">
        <w:rPr>
          <w:sz w:val="26"/>
          <w:szCs w:val="26"/>
        </w:rPr>
        <w:t>49</w:t>
      </w:r>
    </w:p>
    <w:p w:rsidR="00C27186" w:rsidRPr="00F71D4B" w:rsidRDefault="00C27186" w:rsidP="00C27186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37185F" w:rsidRPr="002747CC" w:rsidRDefault="00C27186" w:rsidP="00B814C0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2747CC">
        <w:rPr>
          <w:b/>
          <w:sz w:val="26"/>
          <w:szCs w:val="26"/>
        </w:rPr>
        <w:t>О</w:t>
      </w:r>
      <w:r w:rsidR="0037185F" w:rsidRPr="002747CC">
        <w:rPr>
          <w:b/>
          <w:sz w:val="26"/>
          <w:szCs w:val="26"/>
        </w:rPr>
        <w:t>б утверждении</w:t>
      </w:r>
      <w:r w:rsidRPr="002747CC">
        <w:rPr>
          <w:b/>
          <w:sz w:val="26"/>
          <w:szCs w:val="26"/>
        </w:rPr>
        <w:t xml:space="preserve"> </w:t>
      </w:r>
      <w:r w:rsidR="00B814C0" w:rsidRPr="002747CC">
        <w:rPr>
          <w:b/>
          <w:sz w:val="26"/>
          <w:szCs w:val="26"/>
        </w:rPr>
        <w:t>Порядк</w:t>
      </w:r>
      <w:r w:rsidR="0037185F" w:rsidRPr="002747CC">
        <w:rPr>
          <w:b/>
          <w:sz w:val="26"/>
          <w:szCs w:val="26"/>
        </w:rPr>
        <w:t>а</w:t>
      </w:r>
      <w:r w:rsidR="00B814C0" w:rsidRPr="002747CC">
        <w:rPr>
          <w:b/>
          <w:sz w:val="26"/>
          <w:szCs w:val="26"/>
        </w:rPr>
        <w:t xml:space="preserve"> делегирования </w:t>
      </w:r>
    </w:p>
    <w:p w:rsidR="0037185F" w:rsidRPr="002747CC" w:rsidRDefault="00B814C0" w:rsidP="00B814C0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2747CC">
        <w:rPr>
          <w:b/>
          <w:sz w:val="26"/>
          <w:szCs w:val="26"/>
        </w:rPr>
        <w:t xml:space="preserve">представителя в состав </w:t>
      </w:r>
      <w:r w:rsidR="003627F5" w:rsidRPr="002747CC">
        <w:rPr>
          <w:b/>
          <w:sz w:val="26"/>
          <w:szCs w:val="26"/>
        </w:rPr>
        <w:t>м</w:t>
      </w:r>
      <w:r w:rsidRPr="002747CC">
        <w:rPr>
          <w:b/>
          <w:sz w:val="26"/>
          <w:szCs w:val="26"/>
        </w:rPr>
        <w:t xml:space="preserve">олодёжного парламента </w:t>
      </w:r>
    </w:p>
    <w:p w:rsidR="00B814C0" w:rsidRPr="002747CC" w:rsidRDefault="00B814C0" w:rsidP="00B814C0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2747CC">
        <w:rPr>
          <w:b/>
          <w:sz w:val="26"/>
          <w:szCs w:val="26"/>
        </w:rPr>
        <w:t xml:space="preserve">при Законодательном Собрании </w:t>
      </w:r>
      <w:proofErr w:type="gramStart"/>
      <w:r w:rsidRPr="002747CC">
        <w:rPr>
          <w:b/>
          <w:sz w:val="26"/>
          <w:szCs w:val="26"/>
        </w:rPr>
        <w:t>Калужской</w:t>
      </w:r>
      <w:proofErr w:type="gramEnd"/>
      <w:r w:rsidRPr="002747CC">
        <w:rPr>
          <w:b/>
          <w:sz w:val="26"/>
          <w:szCs w:val="26"/>
        </w:rPr>
        <w:t xml:space="preserve"> </w:t>
      </w:r>
    </w:p>
    <w:p w:rsidR="00B814C0" w:rsidRPr="002747CC" w:rsidRDefault="00B814C0" w:rsidP="00B814C0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2747CC">
        <w:rPr>
          <w:b/>
          <w:sz w:val="26"/>
          <w:szCs w:val="26"/>
        </w:rPr>
        <w:t xml:space="preserve">области от муниципального района  </w:t>
      </w:r>
    </w:p>
    <w:p w:rsidR="00C27186" w:rsidRPr="002747CC" w:rsidRDefault="00C27186" w:rsidP="00B814C0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2747CC">
        <w:rPr>
          <w:b/>
          <w:sz w:val="26"/>
          <w:szCs w:val="26"/>
        </w:rPr>
        <w:t>«Малоярославецкий район»</w:t>
      </w:r>
    </w:p>
    <w:p w:rsidR="00C27186" w:rsidRPr="002747CC" w:rsidRDefault="00C27186" w:rsidP="00C27186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C27186" w:rsidRPr="002747CC" w:rsidRDefault="00C27186" w:rsidP="00C27186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2747CC">
        <w:rPr>
          <w:b/>
          <w:sz w:val="26"/>
          <w:szCs w:val="26"/>
        </w:rPr>
        <w:t xml:space="preserve">      </w:t>
      </w:r>
      <w:r w:rsidR="00F71D4B" w:rsidRPr="002747CC">
        <w:rPr>
          <w:sz w:val="26"/>
          <w:szCs w:val="26"/>
        </w:rPr>
        <w:t xml:space="preserve">Руководствуясь Постановлением Законодательного Собрания Калужской области от 15.04.2021 № 206 «О </w:t>
      </w:r>
      <w:proofErr w:type="gramStart"/>
      <w:r w:rsidR="00F71D4B" w:rsidRPr="002747CC">
        <w:rPr>
          <w:sz w:val="26"/>
          <w:szCs w:val="26"/>
        </w:rPr>
        <w:t>Положении</w:t>
      </w:r>
      <w:proofErr w:type="gramEnd"/>
      <w:r w:rsidR="00F71D4B" w:rsidRPr="002747CC">
        <w:rPr>
          <w:sz w:val="26"/>
          <w:szCs w:val="26"/>
        </w:rPr>
        <w:t xml:space="preserve"> о молодежном парламенте при Законодательном Собрании Калужской области», </w:t>
      </w:r>
    </w:p>
    <w:p w:rsidR="00C27186" w:rsidRPr="002747CC" w:rsidRDefault="00C27186" w:rsidP="00C2718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27186" w:rsidRPr="002747CC" w:rsidRDefault="00C27186" w:rsidP="00C27186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 w:rsidRPr="002747CC"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 w:rsidRPr="002747CC"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C27186" w:rsidRPr="002747CC" w:rsidRDefault="00C27186" w:rsidP="00C27186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  <w:t xml:space="preserve">         РЕШИЛО:</w:t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  <w:r w:rsidRPr="002747CC">
        <w:rPr>
          <w:rFonts w:ascii="Times New Roman" w:hAnsi="Times New Roman" w:cs="Times New Roman"/>
          <w:b/>
          <w:sz w:val="26"/>
          <w:szCs w:val="26"/>
        </w:rPr>
        <w:tab/>
      </w:r>
    </w:p>
    <w:p w:rsidR="00C27186" w:rsidRPr="002747CC" w:rsidRDefault="00C27186" w:rsidP="00C27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7CC">
        <w:rPr>
          <w:sz w:val="26"/>
          <w:szCs w:val="26"/>
        </w:rPr>
        <w:tab/>
      </w:r>
    </w:p>
    <w:p w:rsidR="005E584E" w:rsidRPr="002747CC" w:rsidRDefault="00F71D4B" w:rsidP="002747CC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747CC">
        <w:rPr>
          <w:sz w:val="26"/>
          <w:szCs w:val="26"/>
        </w:rPr>
        <w:t>Утвердить Порядок делегирования представителя в состав молодежного</w:t>
      </w:r>
    </w:p>
    <w:p w:rsidR="00F71D4B" w:rsidRPr="002747CC" w:rsidRDefault="00F71D4B" w:rsidP="005E58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747CC">
        <w:rPr>
          <w:sz w:val="26"/>
          <w:szCs w:val="26"/>
        </w:rPr>
        <w:t>парламента при Законодательном Собрании Калужской области от муниципального района «Малоярославецкий район» (приложение к настоящему решению).</w:t>
      </w:r>
    </w:p>
    <w:p w:rsidR="005E584E" w:rsidRPr="002747CC" w:rsidRDefault="005E584E" w:rsidP="002747CC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747CC">
        <w:rPr>
          <w:sz w:val="26"/>
          <w:szCs w:val="26"/>
        </w:rPr>
        <w:t>Поручить администрации муниципального района «Малоярославецкий</w:t>
      </w:r>
    </w:p>
    <w:p w:rsidR="002747CC" w:rsidRDefault="005E584E" w:rsidP="002747C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747CC">
        <w:rPr>
          <w:sz w:val="26"/>
          <w:szCs w:val="26"/>
        </w:rPr>
        <w:t>район» организовать процедуру делегирования представителя муниципального района «Малоярославецкий район» в состав молодежного парламента при Законодательном Собрании Калужской области в срок до 30 июня 2021 года.</w:t>
      </w:r>
    </w:p>
    <w:p w:rsidR="00C27186" w:rsidRPr="002747CC" w:rsidRDefault="00C27186" w:rsidP="002747C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6"/>
          <w:szCs w:val="26"/>
        </w:rPr>
      </w:pPr>
      <w:r w:rsidRPr="002747CC">
        <w:rPr>
          <w:sz w:val="26"/>
          <w:szCs w:val="26"/>
        </w:rPr>
        <w:t xml:space="preserve">Настоящее решение вступает в силу </w:t>
      </w:r>
      <w:proofErr w:type="gramStart"/>
      <w:r w:rsidRPr="002747CC">
        <w:rPr>
          <w:sz w:val="26"/>
          <w:szCs w:val="26"/>
        </w:rPr>
        <w:t xml:space="preserve">с </w:t>
      </w:r>
      <w:r w:rsidR="00F71D4B" w:rsidRPr="002747CC">
        <w:rPr>
          <w:sz w:val="26"/>
          <w:szCs w:val="26"/>
        </w:rPr>
        <w:t>даты опубликования</w:t>
      </w:r>
      <w:proofErr w:type="gramEnd"/>
      <w:r w:rsidR="00F71D4B" w:rsidRPr="002747CC">
        <w:rPr>
          <w:sz w:val="26"/>
          <w:szCs w:val="26"/>
        </w:rPr>
        <w:t xml:space="preserve"> в районной газете «Маяк» и подлежит </w:t>
      </w:r>
      <w:r w:rsidRPr="002747CC">
        <w:rPr>
          <w:sz w:val="26"/>
          <w:szCs w:val="26"/>
        </w:rPr>
        <w:t xml:space="preserve">размещению на официальных сайтах Малоярославецкой районной администрации и Законодательного Собрания Калужской области.  </w:t>
      </w:r>
    </w:p>
    <w:p w:rsidR="00C27186" w:rsidRPr="002747CC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Pr="002747CC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Pr="002747CC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Pr="002747CC" w:rsidRDefault="00C27186" w:rsidP="00C27186">
      <w:pPr>
        <w:shd w:val="clear" w:color="auto" w:fill="FFFFFF"/>
        <w:rPr>
          <w:sz w:val="26"/>
          <w:szCs w:val="26"/>
        </w:rPr>
      </w:pPr>
      <w:r w:rsidRPr="002747CC">
        <w:rPr>
          <w:b/>
          <w:bCs/>
          <w:color w:val="000000"/>
          <w:sz w:val="26"/>
          <w:szCs w:val="26"/>
        </w:rPr>
        <w:t xml:space="preserve">Глава муниципального района  </w:t>
      </w:r>
    </w:p>
    <w:p w:rsidR="00D211F1" w:rsidRPr="002747CC" w:rsidRDefault="00C27186" w:rsidP="006F4D40">
      <w:pPr>
        <w:shd w:val="clear" w:color="auto" w:fill="FFFFFF"/>
        <w:rPr>
          <w:sz w:val="26"/>
          <w:szCs w:val="26"/>
        </w:rPr>
      </w:pPr>
      <w:r w:rsidRPr="002747CC">
        <w:rPr>
          <w:b/>
          <w:bCs/>
          <w:sz w:val="26"/>
          <w:szCs w:val="26"/>
        </w:rPr>
        <w:t>«Малоярославецкий район»</w:t>
      </w:r>
      <w:r w:rsidRPr="002747CC">
        <w:rPr>
          <w:sz w:val="26"/>
          <w:szCs w:val="26"/>
        </w:rPr>
        <w:t xml:space="preserve">                                                  </w:t>
      </w:r>
      <w:r w:rsidR="00251EC8" w:rsidRPr="002747CC">
        <w:rPr>
          <w:sz w:val="26"/>
          <w:szCs w:val="26"/>
        </w:rPr>
        <w:t xml:space="preserve">                      </w:t>
      </w:r>
      <w:r w:rsidR="00F71D4B" w:rsidRPr="002747CC">
        <w:rPr>
          <w:b/>
          <w:bCs/>
          <w:sz w:val="26"/>
          <w:szCs w:val="26"/>
        </w:rPr>
        <w:t>М.А.</w:t>
      </w:r>
      <w:r w:rsidR="002747CC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F71D4B" w:rsidRPr="002747CC">
        <w:rPr>
          <w:b/>
          <w:bCs/>
          <w:sz w:val="26"/>
          <w:szCs w:val="26"/>
        </w:rPr>
        <w:t>Брук</w:t>
      </w:r>
      <w:r w:rsidRPr="002747CC">
        <w:rPr>
          <w:sz w:val="26"/>
          <w:szCs w:val="26"/>
        </w:rPr>
        <w:t xml:space="preserve">                </w:t>
      </w:r>
      <w:r w:rsidR="006F4D40" w:rsidRPr="002747CC">
        <w:rPr>
          <w:sz w:val="26"/>
          <w:szCs w:val="26"/>
        </w:rPr>
        <w:t xml:space="preserve">                 </w:t>
      </w:r>
    </w:p>
    <w:p w:rsidR="006F4D40" w:rsidRDefault="006F4D40" w:rsidP="00F71D4B">
      <w:pPr>
        <w:jc w:val="right"/>
        <w:rPr>
          <w:sz w:val="22"/>
          <w:szCs w:val="22"/>
        </w:rPr>
      </w:pPr>
    </w:p>
    <w:p w:rsidR="006F4D40" w:rsidRDefault="006F4D40" w:rsidP="00F71D4B">
      <w:pPr>
        <w:jc w:val="right"/>
        <w:rPr>
          <w:sz w:val="22"/>
          <w:szCs w:val="22"/>
        </w:rPr>
      </w:pPr>
    </w:p>
    <w:p w:rsidR="002747CC" w:rsidRDefault="002747CC" w:rsidP="00F71D4B">
      <w:pPr>
        <w:jc w:val="right"/>
        <w:rPr>
          <w:sz w:val="22"/>
          <w:szCs w:val="22"/>
        </w:rPr>
      </w:pPr>
    </w:p>
    <w:p w:rsidR="006F4D40" w:rsidRDefault="006F4D40" w:rsidP="002747CC">
      <w:pPr>
        <w:rPr>
          <w:sz w:val="22"/>
          <w:szCs w:val="22"/>
        </w:rPr>
      </w:pPr>
    </w:p>
    <w:p w:rsidR="00F71D4B" w:rsidRPr="002747CC" w:rsidRDefault="00F71D4B" w:rsidP="00F71D4B">
      <w:pPr>
        <w:jc w:val="right"/>
      </w:pPr>
      <w:r w:rsidRPr="002747CC">
        <w:lastRenderedPageBreak/>
        <w:t>Приложение</w:t>
      </w:r>
    </w:p>
    <w:p w:rsidR="00F71D4B" w:rsidRPr="002747CC" w:rsidRDefault="00F71D4B" w:rsidP="00F71D4B">
      <w:pPr>
        <w:jc w:val="right"/>
      </w:pPr>
      <w:r w:rsidRPr="002747CC">
        <w:t xml:space="preserve">к решению Малоярославецкого </w:t>
      </w:r>
    </w:p>
    <w:p w:rsidR="00F71D4B" w:rsidRPr="002747CC" w:rsidRDefault="00F71D4B" w:rsidP="00F71D4B">
      <w:pPr>
        <w:jc w:val="right"/>
      </w:pPr>
      <w:r w:rsidRPr="002747CC">
        <w:t xml:space="preserve">Районного Собрания депутатов </w:t>
      </w:r>
    </w:p>
    <w:p w:rsidR="00F71D4B" w:rsidRPr="002747CC" w:rsidRDefault="00F71D4B" w:rsidP="00F71D4B">
      <w:pPr>
        <w:jc w:val="right"/>
      </w:pPr>
      <w:r w:rsidRPr="002747CC">
        <w:t xml:space="preserve">муниципального района </w:t>
      </w:r>
    </w:p>
    <w:p w:rsidR="00F71D4B" w:rsidRPr="002747CC" w:rsidRDefault="00F71D4B" w:rsidP="00F71D4B">
      <w:pPr>
        <w:jc w:val="right"/>
      </w:pPr>
      <w:r w:rsidRPr="002747CC">
        <w:t>«Малоярославецкий район»</w:t>
      </w:r>
    </w:p>
    <w:p w:rsidR="00F71D4B" w:rsidRDefault="002747CC" w:rsidP="00F71D4B">
      <w:pPr>
        <w:jc w:val="right"/>
        <w:rPr>
          <w:sz w:val="22"/>
          <w:szCs w:val="22"/>
        </w:rPr>
      </w:pPr>
      <w:r w:rsidRPr="002747CC">
        <w:t>от 26.05.</w:t>
      </w:r>
      <w:r w:rsidR="00F71D4B" w:rsidRPr="002747CC">
        <w:t xml:space="preserve"> </w:t>
      </w:r>
      <w:r w:rsidRPr="002747CC">
        <w:t>2021 № 49</w:t>
      </w:r>
    </w:p>
    <w:p w:rsidR="00705E6A" w:rsidRDefault="00705E6A" w:rsidP="00F71D4B">
      <w:pPr>
        <w:jc w:val="right"/>
        <w:rPr>
          <w:sz w:val="22"/>
          <w:szCs w:val="22"/>
        </w:rPr>
      </w:pPr>
    </w:p>
    <w:p w:rsidR="00705E6A" w:rsidRDefault="00705E6A" w:rsidP="00F71D4B">
      <w:pPr>
        <w:jc w:val="right"/>
        <w:rPr>
          <w:sz w:val="22"/>
          <w:szCs w:val="22"/>
        </w:rPr>
      </w:pPr>
    </w:p>
    <w:p w:rsidR="00705E6A" w:rsidRDefault="00705E6A" w:rsidP="00705E6A">
      <w:pPr>
        <w:jc w:val="center"/>
        <w:rPr>
          <w:sz w:val="26"/>
          <w:szCs w:val="26"/>
        </w:rPr>
      </w:pPr>
      <w:r w:rsidRPr="00F71D4B">
        <w:rPr>
          <w:sz w:val="26"/>
          <w:szCs w:val="26"/>
        </w:rPr>
        <w:t>Порядок</w:t>
      </w:r>
    </w:p>
    <w:p w:rsidR="00705E6A" w:rsidRDefault="00705E6A" w:rsidP="00705E6A">
      <w:pPr>
        <w:jc w:val="center"/>
        <w:rPr>
          <w:sz w:val="26"/>
          <w:szCs w:val="26"/>
        </w:rPr>
      </w:pPr>
      <w:r w:rsidRPr="00F71D4B">
        <w:rPr>
          <w:sz w:val="26"/>
          <w:szCs w:val="26"/>
        </w:rPr>
        <w:t xml:space="preserve">делегирования представителя в состав молодежного парламента </w:t>
      </w:r>
    </w:p>
    <w:p w:rsidR="00705E6A" w:rsidRDefault="00705E6A" w:rsidP="00705E6A">
      <w:pPr>
        <w:jc w:val="center"/>
        <w:rPr>
          <w:sz w:val="26"/>
          <w:szCs w:val="26"/>
        </w:rPr>
      </w:pPr>
      <w:r w:rsidRPr="00F71D4B">
        <w:rPr>
          <w:sz w:val="26"/>
          <w:szCs w:val="26"/>
        </w:rPr>
        <w:t xml:space="preserve">при Законодательном Собрании Калужской области </w:t>
      </w:r>
    </w:p>
    <w:p w:rsidR="00F71D4B" w:rsidRDefault="00705E6A" w:rsidP="00705E6A">
      <w:pPr>
        <w:jc w:val="center"/>
        <w:rPr>
          <w:sz w:val="26"/>
          <w:szCs w:val="26"/>
        </w:rPr>
      </w:pPr>
      <w:r w:rsidRPr="00F71D4B">
        <w:rPr>
          <w:sz w:val="26"/>
          <w:szCs w:val="26"/>
        </w:rPr>
        <w:t>от муниципального района «Малоярославецкий район»</w:t>
      </w:r>
    </w:p>
    <w:p w:rsidR="00705E6A" w:rsidRDefault="00705E6A" w:rsidP="00705E6A">
      <w:pPr>
        <w:jc w:val="center"/>
        <w:rPr>
          <w:sz w:val="26"/>
          <w:szCs w:val="26"/>
        </w:rPr>
      </w:pPr>
    </w:p>
    <w:p w:rsidR="00705E6A" w:rsidRDefault="00705E6A" w:rsidP="00705E6A">
      <w:pPr>
        <w:jc w:val="center"/>
        <w:rPr>
          <w:sz w:val="26"/>
          <w:szCs w:val="26"/>
        </w:rPr>
      </w:pPr>
    </w:p>
    <w:p w:rsidR="00013EBD" w:rsidRPr="00904DA2" w:rsidRDefault="00013EBD" w:rsidP="00013EBD">
      <w:pPr>
        <w:jc w:val="both"/>
      </w:pPr>
      <w:r>
        <w:t xml:space="preserve">       </w:t>
      </w:r>
      <w:r w:rsidRPr="00904DA2">
        <w:t>1. Настоящий Порядок делегирования представителя в состав молод</w:t>
      </w:r>
      <w:r>
        <w:t>е</w:t>
      </w:r>
      <w:r w:rsidRPr="00904DA2">
        <w:t>жного парламента при Законодательном Собрании Калужской области (далее соответственно - Порядок, Молод</w:t>
      </w:r>
      <w:r>
        <w:t>е</w:t>
      </w:r>
      <w:r w:rsidRPr="00904DA2">
        <w:t>жный парламент) от муниципального района «М</w:t>
      </w:r>
      <w:r>
        <w:t>алоярославец</w:t>
      </w:r>
      <w:r w:rsidRPr="00904DA2">
        <w:t>кий район» Калужской области разработан в соответствии с Положением о молод</w:t>
      </w:r>
      <w:r>
        <w:t>е</w:t>
      </w:r>
      <w:r w:rsidRPr="00904DA2">
        <w:t>жном парламенте при Законодательном Собрании Калужской области, утвержд</w:t>
      </w:r>
      <w:r>
        <w:t>е</w:t>
      </w:r>
      <w:r w:rsidRPr="00904DA2">
        <w:t xml:space="preserve">нным Постановлением Законодательного Собрания Калужской области от 15.04.2021 № 206 (далее - Положение). </w:t>
      </w:r>
    </w:p>
    <w:p w:rsidR="00013EBD" w:rsidRPr="00904DA2" w:rsidRDefault="00013EBD" w:rsidP="00013EBD">
      <w:pPr>
        <w:ind w:firstLine="426"/>
        <w:jc w:val="both"/>
      </w:pPr>
      <w:r w:rsidRPr="00904DA2">
        <w:t xml:space="preserve">2. </w:t>
      </w:r>
      <w:proofErr w:type="gramStart"/>
      <w:r w:rsidRPr="00904DA2">
        <w:t>Порядок определяет действия (комплекс мероприятий) Районного Собрания муниципального района «М</w:t>
      </w:r>
      <w:r>
        <w:t>алоярославец</w:t>
      </w:r>
      <w:r w:rsidRPr="00904DA2">
        <w:t xml:space="preserve">кий район» (далее – Районное Собрание), по проведению конкурса на лучшую конкурсную работу </w:t>
      </w:r>
      <w:r>
        <w:t>«</w:t>
      </w:r>
      <w:r w:rsidRPr="00904DA2">
        <w:t>Моя инициатива</w:t>
      </w:r>
      <w:r>
        <w:t>»</w:t>
      </w:r>
      <w:r w:rsidRPr="00904DA2">
        <w:t xml:space="preserve"> (далее соответственно - конкурс, конкурсная работа), в целях отбора представителя в состав Молод</w:t>
      </w:r>
      <w:r>
        <w:t>е</w:t>
      </w:r>
      <w:r w:rsidRPr="00904DA2">
        <w:t>жного парламента (далее – представитель), а также выявления, анализа и поддержки наиболее перспективных, значимых молод</w:t>
      </w:r>
      <w:r>
        <w:t>е</w:t>
      </w:r>
      <w:r w:rsidRPr="00904DA2">
        <w:t xml:space="preserve">жных инициатив. </w:t>
      </w:r>
      <w:proofErr w:type="gramEnd"/>
    </w:p>
    <w:p w:rsidR="00013EBD" w:rsidRPr="00904DA2" w:rsidRDefault="00013EBD" w:rsidP="00013EBD">
      <w:pPr>
        <w:ind w:firstLine="426"/>
        <w:jc w:val="both"/>
      </w:pPr>
      <w:r w:rsidRPr="00904DA2">
        <w:t xml:space="preserve">3. Представителем является абсолютный победитель конкурса, организуемого и проводимого Районным Собранием.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 xml:space="preserve">4. К участию в конкурсе допускаются лица, соответствующие требованиям, установленным пунктами 6-7 </w:t>
      </w:r>
      <w:r>
        <w:t xml:space="preserve"> </w:t>
      </w:r>
      <w:r w:rsidRPr="00904DA2">
        <w:t xml:space="preserve">Положения (далее - участники конкурса).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5. В целях определения победителя конкурса Районным Собранием созда</w:t>
      </w:r>
      <w:r>
        <w:t>е</w:t>
      </w:r>
      <w:r w:rsidRPr="00904DA2">
        <w:t xml:space="preserve">тся конкурсная комиссия (далее - комиссия).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 xml:space="preserve">6. Комиссия в своей деятельности руководствуется Положением, настоящим Порядком.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 xml:space="preserve">7. Комиссия осуществляет конкурсный отбор победителя </w:t>
      </w:r>
      <w:r>
        <w:t>к</w:t>
      </w:r>
      <w:r w:rsidRPr="00904DA2">
        <w:t xml:space="preserve">онкурса по результатам экспертизы поступивших на </w:t>
      </w:r>
      <w:r>
        <w:t>к</w:t>
      </w:r>
      <w:r w:rsidRPr="00904DA2">
        <w:t xml:space="preserve">онкурс материалов и публичных презентаций конкурсных работ.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 xml:space="preserve">8. Численный и персональный состав комиссии определяется и утверждается </w:t>
      </w:r>
      <w:r>
        <w:t>р</w:t>
      </w:r>
      <w:r w:rsidRPr="00904DA2">
        <w:t>ешением Районного Собрания с уч</w:t>
      </w:r>
      <w:r>
        <w:t>е</w:t>
      </w:r>
      <w:r w:rsidRPr="00904DA2">
        <w:t xml:space="preserve">том эффективной достаточности для достижения цели </w:t>
      </w:r>
      <w:r>
        <w:t>к</w:t>
      </w:r>
      <w:r w:rsidRPr="00904DA2">
        <w:t xml:space="preserve">онкурса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 xml:space="preserve">9. В состав комиссии входят председатель комиссии, заместитель председателя комиссии, секретарь комиссии и иные члены комиссии.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 xml:space="preserve">10. Заседания </w:t>
      </w:r>
      <w:r>
        <w:t>к</w:t>
      </w:r>
      <w:r w:rsidRPr="00904DA2">
        <w:t xml:space="preserve">омиссии проводятся председателем комиссии или в его отсутствие заместителем председателя комиссии.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 xml:space="preserve">11. Председатель комиссии: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 xml:space="preserve">организует работу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>вед</w:t>
      </w:r>
      <w:r>
        <w:t>е</w:t>
      </w:r>
      <w:r w:rsidRPr="00904DA2">
        <w:t xml:space="preserve">т заседания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 xml:space="preserve">подписывает протоколы заседаний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 xml:space="preserve">осуществляет иные полномочия, необходимые для обеспечения деятельности </w:t>
      </w:r>
      <w:r>
        <w:t>к</w:t>
      </w:r>
      <w:r w:rsidRPr="00904DA2">
        <w:t xml:space="preserve">омиссии в связи с проведением конкурсного отбора.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 xml:space="preserve">12. В отсутствие председателя комиссии его обязанности исполняет заместитель председателя комиссии.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 xml:space="preserve">13. Секретарь комиссии: </w:t>
      </w:r>
    </w:p>
    <w:p w:rsidR="00013EBD" w:rsidRPr="00904DA2" w:rsidRDefault="00013EBD" w:rsidP="00013EBD">
      <w:pPr>
        <w:jc w:val="both"/>
      </w:pPr>
      <w:r>
        <w:lastRenderedPageBreak/>
        <w:t xml:space="preserve">     </w:t>
      </w:r>
      <w:r w:rsidRPr="00904DA2">
        <w:t>-</w:t>
      </w:r>
      <w:r>
        <w:t xml:space="preserve"> </w:t>
      </w:r>
      <w:r w:rsidRPr="00904DA2">
        <w:t xml:space="preserve">организует подготовку заседаний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 xml:space="preserve">информирует членов комиссии о месте и времени заседаний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 xml:space="preserve">осуществляет формирование повестки заседаний </w:t>
      </w:r>
      <w:r>
        <w:t>к</w:t>
      </w:r>
      <w:r w:rsidRPr="00904DA2">
        <w:t xml:space="preserve">омиссии;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>вед</w:t>
      </w:r>
      <w:r>
        <w:t>е</w:t>
      </w:r>
      <w:r w:rsidRPr="00904DA2">
        <w:t xml:space="preserve">т протоколы заседаний комиссии и обеспечивает их хранение после подписания;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 xml:space="preserve">осуществляет иные полномочия, необходимые для обеспечения деятельности  комиссии в связи с проведением конкурсного отбора. </w:t>
      </w:r>
    </w:p>
    <w:p w:rsidR="00013EBD" w:rsidRPr="00904DA2" w:rsidRDefault="00013EBD" w:rsidP="00013EBD">
      <w:pPr>
        <w:jc w:val="both"/>
      </w:pPr>
      <w:r>
        <w:t xml:space="preserve">    </w:t>
      </w:r>
      <w:r w:rsidRPr="00904DA2">
        <w:t xml:space="preserve">14. Члены комиссии: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>обсуждают на заседании комиссии вопросы, внес</w:t>
      </w:r>
      <w:r>
        <w:t>е</w:t>
      </w:r>
      <w:r w:rsidRPr="00904DA2">
        <w:t xml:space="preserve">нные в повестку дня заседания комиссии, и участвуют в голосовании по ним;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-</w:t>
      </w:r>
      <w:r>
        <w:t xml:space="preserve"> </w:t>
      </w:r>
      <w:r w:rsidRPr="00904DA2">
        <w:t xml:space="preserve">вправе высказывать по обсуждаемым на заседании комиссии вопросам особое мнение, которое подлежит занесению в протокол.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>15. Заседания комиссии считаются правомочными, если на них присутствует не менее чем половина от утвержд</w:t>
      </w:r>
      <w:r>
        <w:t>е</w:t>
      </w:r>
      <w:r w:rsidRPr="00904DA2">
        <w:t>нного состава членов комиссии. Члены комиссии участвуют в е</w:t>
      </w:r>
      <w:r>
        <w:t>е</w:t>
      </w:r>
      <w:r w:rsidRPr="00904DA2">
        <w:t xml:space="preserve"> работе лично, делегирование полномочий не допускается. </w:t>
      </w:r>
    </w:p>
    <w:p w:rsidR="00013EBD" w:rsidRPr="00904DA2" w:rsidRDefault="00013EBD" w:rsidP="00013EBD">
      <w:pPr>
        <w:jc w:val="both"/>
      </w:pPr>
      <w:r>
        <w:t xml:space="preserve">     </w:t>
      </w:r>
      <w:r w:rsidRPr="00904DA2">
        <w:t xml:space="preserve">16.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 </w:t>
      </w:r>
    </w:p>
    <w:p w:rsidR="00013EBD" w:rsidRDefault="00013EBD" w:rsidP="00013EBD">
      <w:pPr>
        <w:jc w:val="both"/>
      </w:pPr>
      <w:r>
        <w:t xml:space="preserve">     </w:t>
      </w:r>
      <w:r w:rsidRPr="00904DA2">
        <w:t>17. Конкурсные материалы направляются участниками конкурса в Районное Собрание.</w:t>
      </w:r>
    </w:p>
    <w:p w:rsidR="00013EBD" w:rsidRPr="00904DA2" w:rsidRDefault="00013EBD" w:rsidP="00013EBD">
      <w:pPr>
        <w:jc w:val="both"/>
      </w:pPr>
      <w:r w:rsidRPr="00904DA2">
        <w:t xml:space="preserve"> </w:t>
      </w:r>
      <w:r>
        <w:t xml:space="preserve">     </w:t>
      </w:r>
      <w:r w:rsidRPr="00904DA2">
        <w:t xml:space="preserve">Пакет конкурсных материалов должен содержать: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 xml:space="preserve">заявление на участие в конкурсе; </w:t>
      </w:r>
    </w:p>
    <w:p w:rsidR="00013EBD" w:rsidRPr="00904DA2" w:rsidRDefault="00013EBD" w:rsidP="00013EBD">
      <w:pPr>
        <w:jc w:val="both"/>
      </w:pPr>
      <w:r>
        <w:t xml:space="preserve">      </w:t>
      </w:r>
      <w:r w:rsidRPr="00904DA2">
        <w:t>-</w:t>
      </w:r>
      <w:r>
        <w:t xml:space="preserve"> </w:t>
      </w:r>
      <w:r w:rsidRPr="00904DA2">
        <w:t xml:space="preserve">согласие на обработку персональных данных, заполненное согласно форме, установленной Приложением 1 к Положению;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анкета, заполненная согласно форме, заполненная согласно форме, установленной Приложением 2 к Положению;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текст конкурсной работы на бумажном носителе. Участники конкурса представляют на конкурс только одну конкурсную работу.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 xml:space="preserve">18. Конкурсные материалы, удовлетворяющие установленным настоящим Порядком требованиям, признаются допущенными к участию в конкурсе и направляются в конкурсную комиссию.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19. Конкурсная работа, реализацией которой представитель будет заниматься после вхождения в состав молод</w:t>
      </w:r>
      <w:r>
        <w:t>е</w:t>
      </w:r>
      <w:r w:rsidR="00013EBD" w:rsidRPr="00904DA2">
        <w:t>жного парламента, должна представлять собой исследовательскую и творческую работу, направленную на решение какой-либо актуальной, социально значимой проблемы Калужской области или муниципального района «М</w:t>
      </w:r>
      <w:r>
        <w:t>алоярославец</w:t>
      </w:r>
      <w:r w:rsidR="00013EBD" w:rsidRPr="00904DA2">
        <w:t xml:space="preserve">кий район» и содержать: </w:t>
      </w:r>
    </w:p>
    <w:p w:rsidR="00013EBD" w:rsidRPr="00904DA2" w:rsidRDefault="00251EC8" w:rsidP="00013EBD">
      <w:pPr>
        <w:jc w:val="both"/>
      </w:pPr>
      <w:r>
        <w:t xml:space="preserve">       </w:t>
      </w:r>
      <w:r w:rsidR="00013EBD" w:rsidRPr="00904DA2">
        <w:t>-</w:t>
      </w:r>
      <w:r>
        <w:t xml:space="preserve"> </w:t>
      </w:r>
      <w:r w:rsidR="00013EBD" w:rsidRPr="00904DA2">
        <w:t>обозначенную проблему и пути е</w:t>
      </w:r>
      <w:r>
        <w:t>е</w:t>
      </w:r>
      <w:r w:rsidR="00013EBD" w:rsidRPr="00904DA2">
        <w:t xml:space="preserve"> решения; </w:t>
      </w:r>
    </w:p>
    <w:p w:rsidR="00013EBD" w:rsidRPr="00904DA2" w:rsidRDefault="00251EC8" w:rsidP="00013EBD">
      <w:pPr>
        <w:jc w:val="both"/>
      </w:pPr>
      <w:r>
        <w:t xml:space="preserve">       </w:t>
      </w:r>
      <w:r w:rsidR="00013EBD" w:rsidRPr="00904DA2">
        <w:t>-</w:t>
      </w:r>
      <w:r>
        <w:t xml:space="preserve"> </w:t>
      </w:r>
      <w:r w:rsidR="00013EBD" w:rsidRPr="00904DA2">
        <w:t xml:space="preserve">предложения по внесению изменений в законодательство Российской Федерации, законодательство Калужской области, муниципальные правовые акты, а также план действий по их реализации; </w:t>
      </w:r>
    </w:p>
    <w:p w:rsidR="00013EBD" w:rsidRPr="00904DA2" w:rsidRDefault="00251EC8" w:rsidP="00013EBD">
      <w:pPr>
        <w:jc w:val="both"/>
      </w:pPr>
      <w:r>
        <w:t xml:space="preserve">       </w:t>
      </w:r>
      <w:r w:rsidR="00013EBD" w:rsidRPr="00904DA2">
        <w:t>-</w:t>
      </w:r>
      <w:r>
        <w:t xml:space="preserve"> </w:t>
      </w:r>
      <w:r w:rsidR="00013EBD" w:rsidRPr="00904DA2">
        <w:t xml:space="preserve">социально-экономические, политические, юридические и иные последствия предложений по законодательному и нормативному урегулированию проблемы (в случае реализации таких предложений);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содержание: список использованной литературы, нормативных правовых актов, правоприменительных актов и </w:t>
      </w:r>
      <w:proofErr w:type="spellStart"/>
      <w:r w:rsidR="00013EBD" w:rsidRPr="00904DA2">
        <w:t>интернет-ресурсов</w:t>
      </w:r>
      <w:proofErr w:type="spellEnd"/>
      <w:r w:rsidR="00013EBD" w:rsidRPr="00904DA2">
        <w:t xml:space="preserve">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На конкурс принимаются законченные конкурсные работы по следующим основным направлениям: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государственное строительство;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экономика (в </w:t>
      </w:r>
      <w:proofErr w:type="spellStart"/>
      <w:r w:rsidR="00013EBD" w:rsidRPr="00904DA2">
        <w:t>т.ч</w:t>
      </w:r>
      <w:proofErr w:type="spellEnd"/>
      <w:r w:rsidR="00013EBD" w:rsidRPr="00904DA2">
        <w:t xml:space="preserve">. социально-экономические проблемы);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экология;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социальная политика (в </w:t>
      </w:r>
      <w:proofErr w:type="spellStart"/>
      <w:r w:rsidR="00013EBD" w:rsidRPr="00904DA2">
        <w:t>т.ч</w:t>
      </w:r>
      <w:proofErr w:type="spellEnd"/>
      <w:r w:rsidR="00013EBD" w:rsidRPr="00904DA2">
        <w:t xml:space="preserve">. охрана материнства и детства);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образование, наука, здравоохранение и культура;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бюджетное, налоговое и финансовое законодательство;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>молод</w:t>
      </w:r>
      <w:r>
        <w:t>е</w:t>
      </w:r>
      <w:r w:rsidR="00013EBD" w:rsidRPr="00904DA2">
        <w:t>жная политика (в т. ч. раскрытие потенциала молод</w:t>
      </w:r>
      <w:r>
        <w:t>е</w:t>
      </w:r>
      <w:r w:rsidR="00013EBD" w:rsidRPr="00904DA2">
        <w:t xml:space="preserve">жи). </w:t>
      </w:r>
    </w:p>
    <w:p w:rsidR="00013EBD" w:rsidRPr="00904DA2" w:rsidRDefault="00251EC8" w:rsidP="00013EBD">
      <w:pPr>
        <w:jc w:val="both"/>
      </w:pPr>
      <w:r>
        <w:lastRenderedPageBreak/>
        <w:t xml:space="preserve">      </w:t>
      </w:r>
      <w:r w:rsidR="00013EBD" w:rsidRPr="00904DA2">
        <w:t>20. Текст конкурсной работы общим объ</w:t>
      </w:r>
      <w:r>
        <w:t>е</w:t>
      </w:r>
      <w:r w:rsidR="00013EBD" w:rsidRPr="00904DA2">
        <w:t>мом не более 5-10 страниц должен быть представлен в формате А</w:t>
      </w:r>
      <w:proofErr w:type="gramStart"/>
      <w:r w:rsidR="00013EBD" w:rsidRPr="00904DA2">
        <w:t>4</w:t>
      </w:r>
      <w:proofErr w:type="gramEnd"/>
      <w:r w:rsidR="00013EBD" w:rsidRPr="00904DA2">
        <w:t xml:space="preserve"> с полями: слева - 2 см, справа - 1 см, сверху и снизу - 2 см в текстовом редакторе </w:t>
      </w:r>
      <w:proofErr w:type="spellStart"/>
      <w:r w:rsidR="00013EBD" w:rsidRPr="00904DA2">
        <w:t>Word</w:t>
      </w:r>
      <w:proofErr w:type="spellEnd"/>
      <w:r w:rsidR="00013EBD" w:rsidRPr="00904DA2">
        <w:t xml:space="preserve"> шрифтом </w:t>
      </w:r>
      <w:r>
        <w:t>№</w:t>
      </w:r>
      <w:r w:rsidR="00013EBD" w:rsidRPr="00904DA2">
        <w:t xml:space="preserve"> 12 </w:t>
      </w:r>
      <w:proofErr w:type="spellStart"/>
      <w:r w:rsidR="00013EBD" w:rsidRPr="00904DA2">
        <w:t>Times</w:t>
      </w:r>
      <w:proofErr w:type="spellEnd"/>
      <w:r w:rsidR="00013EBD" w:rsidRPr="00904DA2">
        <w:t xml:space="preserve"> </w:t>
      </w:r>
      <w:proofErr w:type="spellStart"/>
      <w:r w:rsidR="00013EBD" w:rsidRPr="00904DA2">
        <w:t>New</w:t>
      </w:r>
      <w:proofErr w:type="spellEnd"/>
      <w:r w:rsidR="00013EBD" w:rsidRPr="00904DA2">
        <w:t xml:space="preserve"> </w:t>
      </w:r>
      <w:proofErr w:type="spellStart"/>
      <w:r w:rsidR="00013EBD" w:rsidRPr="00904DA2">
        <w:t>Roman</w:t>
      </w:r>
      <w:proofErr w:type="spellEnd"/>
      <w:r w:rsidR="00013EBD" w:rsidRPr="00904DA2">
        <w:t>, с межстрочным интервалом 1,15. Иллюстрации могут располагаться по тексту работы, объ</w:t>
      </w:r>
      <w:r>
        <w:t>е</w:t>
      </w:r>
      <w:r w:rsidR="00013EBD" w:rsidRPr="00904DA2">
        <w:t xml:space="preserve">мом не более 2 страниц.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21. Члены конкурсной комиссии анализируют, представленные участниками конкурса  конкурсные материалы. В случае их несоответствия требованиям, установленным настоящим Порядком, конкурсная комиссия вправе их отклонить.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22. На конкурс допускаются все участники конкурса, подавшие конкурсные материалы своевременно и в полном объ</w:t>
      </w:r>
      <w:r>
        <w:t>е</w:t>
      </w:r>
      <w:r w:rsidR="00013EBD" w:rsidRPr="00904DA2">
        <w:t xml:space="preserve">ме. Конкурсные работы, представленные участниками конкурса, направляются каждому члену конкурсной комиссии на рассмотрение (экспертизу) и оценку в соответствии с критериями, установленными настоящим пунктом. Конкурсные работы оценивается по следующим критериям с присвоением соответствующего количества баллов: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оформление в соответствии с требованиями пункта 20 настоящего Порядка - от 0 до 5 баллов;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полнота раскрытия темы: актуальность, социальная значимость, реалистичность - от 0 до 5 баллов;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уровень теоретического исследования обозначенной проблемы - от 0 до 10 баллов;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самостоятельность, наличие и проработанность плана действий по реализации проекта, обоснованность выводов - от 0 до 5 баллов;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оригинальность изложения материала, орфография, список используемых информационных источников - от 0 до 5 баллов;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наличие конкретных предложений по внесению изменений в законодательство Российской Федерации, законодательство Калужской области, муниципальные правовые акты - от 0 до 10 баллов.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23. Публичная презентация конкурсной работы предусматривает выступление участников конкурса с использованием технического оснащения (в </w:t>
      </w:r>
      <w:proofErr w:type="spellStart"/>
      <w:r w:rsidR="00013EBD" w:rsidRPr="00904DA2">
        <w:t>т.ч</w:t>
      </w:r>
      <w:proofErr w:type="spellEnd"/>
      <w:r w:rsidR="00013EBD" w:rsidRPr="00904DA2">
        <w:t xml:space="preserve">. мультимедийного оборудования) в присутствии членов конкурсной комиссии. Каждому участнику конкурса на презентацию конкурсной работы отводится до 7 минут и 3 минуты для ответов на вопросы членов конкурсной комиссии. Выступление каждого участника конкурса оценивается членами конкурсной комиссии по следующим критериям с присвоением соответствующего количества баллов: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грамотность постановки проблемы, целей и задач - от 0 до 5 баллов;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актуальность выбора проблемы для участника конкурса и социума - от 0 до 5 баллов;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свободное владение материалом, компетентность и аргументированность, ораторское мастерство, грамотность речи, эмоциональность выступления (оценивается презентация, </w:t>
      </w:r>
      <w:proofErr w:type="spellStart"/>
      <w:r w:rsidR="00013EBD" w:rsidRPr="00904DA2">
        <w:t>видеозащита</w:t>
      </w:r>
      <w:proofErr w:type="spellEnd"/>
      <w:r w:rsidR="00013EBD" w:rsidRPr="00904DA2">
        <w:t xml:space="preserve">), оригинальность общего представления работы - от 0 до 10 баллов;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информационная насыщенность представленных конкурсных материалов, подтверждающих реализацию конкурсной работы - от 0 до 10 баллов;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-</w:t>
      </w:r>
      <w:r>
        <w:t xml:space="preserve"> </w:t>
      </w:r>
      <w:r w:rsidR="00013EBD" w:rsidRPr="00904DA2">
        <w:t xml:space="preserve">качество презентационного материала (информативность, творческий подход к оформлению, качество графического материала) - от 0 до 5 баллов. </w:t>
      </w:r>
    </w:p>
    <w:p w:rsidR="00013EBD" w:rsidRPr="00904DA2" w:rsidRDefault="00251EC8" w:rsidP="00013EBD">
      <w:pPr>
        <w:jc w:val="both"/>
      </w:pPr>
      <w:r>
        <w:t xml:space="preserve">     </w:t>
      </w:r>
      <w:r w:rsidR="00013EBD" w:rsidRPr="00904DA2">
        <w:t>24. Конкурсная комиссия, оценивая конкурсные работы, заслушивая публичные презентации участников конкурса, подводит итоги и определяет победителя (победителей) конкурса пут</w:t>
      </w:r>
      <w:r>
        <w:t>е</w:t>
      </w:r>
      <w:r w:rsidR="00013EBD" w:rsidRPr="00904DA2">
        <w:t>м подсч</w:t>
      </w:r>
      <w:r>
        <w:t>е</w:t>
      </w:r>
      <w:r w:rsidR="00013EBD" w:rsidRPr="00904DA2">
        <w:t>та итогового балла, полученного каждым участником. Итоговый балл определяется пут</w:t>
      </w:r>
      <w:r>
        <w:t>е</w:t>
      </w:r>
      <w:r w:rsidR="00013EBD" w:rsidRPr="00904DA2">
        <w:t>м суммирования баллов по каждому критерию в соответствии с пунктами 22 и 23 настоящего Порядка. Победителем конкурса, признается участник конкурса, получивший по итогам оценки максимальный итоговый балл. Решение конкурсной комиссии об определении победителя конкурса в случае получения участниками конкурса равного итогового балла принимается открытым голосованием простым большинством голосов е</w:t>
      </w:r>
      <w:r>
        <w:t>е</w:t>
      </w:r>
      <w:r w:rsidR="00013EBD" w:rsidRPr="00904DA2">
        <w:t xml:space="preserve"> членов, присутствующих на заседании.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25. Решения конкурсной комиссии оформляются протоколом, который подписывает председательствующий на заседании комиссии, и направляются в Районное Собрание. К </w:t>
      </w:r>
      <w:r w:rsidR="00013EBD" w:rsidRPr="00904DA2">
        <w:lastRenderedPageBreak/>
        <w:t xml:space="preserve">протоколу прилагаются заключения комиссии, наименование конкурсной работы, автор которого заслуживает, по мнению комиссии, звания победителя конкурса.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>26. Протокол является основанием для принятия Районным Собранием решения о победителе конкурса и делегировании его представителем в состав молод</w:t>
      </w:r>
      <w:r>
        <w:t>е</w:t>
      </w:r>
      <w:r w:rsidR="00013EBD" w:rsidRPr="00904DA2">
        <w:t xml:space="preserve">жного  парламента. Районное Собрание делегирует в соответствии с подпунктом </w:t>
      </w:r>
      <w:r>
        <w:t>«</w:t>
      </w:r>
      <w:r w:rsidR="00013EBD" w:rsidRPr="00904DA2">
        <w:t>а</w:t>
      </w:r>
      <w:r>
        <w:t>»</w:t>
      </w:r>
      <w:r w:rsidR="00013EBD" w:rsidRPr="00904DA2">
        <w:t xml:space="preserve"> пункта 9 Положения одного представителя в состав молод</w:t>
      </w:r>
      <w:r>
        <w:t>е</w:t>
      </w:r>
      <w:r w:rsidR="00013EBD" w:rsidRPr="00904DA2">
        <w:t xml:space="preserve">жного парламента.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 xml:space="preserve">27. Районное Собрание направляет в Законодательное Собрание Калужской области следующие материалы: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сопроводительное письмо;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>решение представительного органа о делегировании представителя в состав молод</w:t>
      </w:r>
      <w:r>
        <w:t>е</w:t>
      </w:r>
      <w:r w:rsidR="00013EBD" w:rsidRPr="00904DA2">
        <w:t xml:space="preserve">жного парламента;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>-</w:t>
      </w:r>
      <w:r>
        <w:t xml:space="preserve"> </w:t>
      </w:r>
      <w:r w:rsidR="00013EBD" w:rsidRPr="00904DA2">
        <w:t xml:space="preserve">согласие на обработку персональных данных, заполненное согласно форме, установленной приложением 1 к Положению; </w:t>
      </w:r>
    </w:p>
    <w:p w:rsidR="00251EC8" w:rsidRDefault="00251EC8" w:rsidP="00013EBD">
      <w:pPr>
        <w:jc w:val="both"/>
      </w:pPr>
      <w:r>
        <w:t xml:space="preserve">      </w:t>
      </w:r>
      <w:r w:rsidR="00013EBD" w:rsidRPr="00904DA2">
        <w:t xml:space="preserve">- анкета, заполненная согласно форме, заполненная согласно форме, установленной приложением 2 к Положению.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Могут быть представлены и иные материалы, характеризующие личность представителя (достижения, разумная инициатива, усердие, участие в общественной деятельности).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28. Конкурсная работа представителя может быть направлена конкурсной комиссией в профильные комитеты Законодательного Собрания Калужской области, субъектам права законодательной инициативы в Законодательном Собрании Калужской области для информации и использования в законотворческой и нормотворческой деятельности. </w:t>
      </w:r>
    </w:p>
    <w:p w:rsidR="00013EBD" w:rsidRPr="00904DA2" w:rsidRDefault="00251EC8" w:rsidP="00013EBD">
      <w:pPr>
        <w:jc w:val="both"/>
      </w:pPr>
      <w:r>
        <w:t xml:space="preserve">      </w:t>
      </w:r>
      <w:r w:rsidR="00013EBD" w:rsidRPr="00904DA2">
        <w:t xml:space="preserve">29. Районное Собрание может принять меры поощрения участников и победителя конкурса. </w:t>
      </w:r>
    </w:p>
    <w:p w:rsidR="00705E6A" w:rsidRDefault="00705E6A" w:rsidP="00705E6A">
      <w:pPr>
        <w:rPr>
          <w:sz w:val="22"/>
          <w:szCs w:val="22"/>
        </w:rPr>
      </w:pPr>
    </w:p>
    <w:p w:rsidR="00F71D4B" w:rsidRPr="00F71D4B" w:rsidRDefault="00F71D4B" w:rsidP="00705E6A">
      <w:pPr>
        <w:jc w:val="center"/>
        <w:rPr>
          <w:sz w:val="22"/>
          <w:szCs w:val="22"/>
        </w:rPr>
      </w:pPr>
    </w:p>
    <w:p w:rsidR="00C27186" w:rsidRDefault="00C27186" w:rsidP="00C27186">
      <w:pPr>
        <w:rPr>
          <w:sz w:val="28"/>
          <w:szCs w:val="28"/>
        </w:rPr>
      </w:pPr>
    </w:p>
    <w:p w:rsidR="00FE0113" w:rsidRDefault="00FE0113"/>
    <w:p w:rsidR="00B814C0" w:rsidRDefault="00B814C0"/>
    <w:sectPr w:rsidR="00B814C0" w:rsidSect="002747CC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C00"/>
    <w:multiLevelType w:val="hybridMultilevel"/>
    <w:tmpl w:val="2E26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37518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E1461E"/>
    <w:multiLevelType w:val="hybridMultilevel"/>
    <w:tmpl w:val="CA7CA834"/>
    <w:lvl w:ilvl="0" w:tplc="DF821E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6"/>
    <w:rsid w:val="00013EBD"/>
    <w:rsid w:val="00251EC8"/>
    <w:rsid w:val="002747CC"/>
    <w:rsid w:val="003627F5"/>
    <w:rsid w:val="0037185F"/>
    <w:rsid w:val="00551AF9"/>
    <w:rsid w:val="00591EA7"/>
    <w:rsid w:val="005E584E"/>
    <w:rsid w:val="006651DF"/>
    <w:rsid w:val="006F4D40"/>
    <w:rsid w:val="00705E6A"/>
    <w:rsid w:val="008248FA"/>
    <w:rsid w:val="00B814C0"/>
    <w:rsid w:val="00C27186"/>
    <w:rsid w:val="00CE757C"/>
    <w:rsid w:val="00D211F1"/>
    <w:rsid w:val="00F0215B"/>
    <w:rsid w:val="00F71D4B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18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271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2718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2718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C27186"/>
    <w:pPr>
      <w:ind w:left="720"/>
      <w:contextualSpacing/>
    </w:pPr>
  </w:style>
  <w:style w:type="paragraph" w:customStyle="1" w:styleId="ConsPlusNormal">
    <w:name w:val="ConsPlusNormal"/>
    <w:rsid w:val="00C27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18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271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2718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2718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C27186"/>
    <w:pPr>
      <w:ind w:left="720"/>
      <w:contextualSpacing/>
    </w:pPr>
  </w:style>
  <w:style w:type="paragraph" w:customStyle="1" w:styleId="ConsPlusNormal">
    <w:name w:val="ConsPlusNormal"/>
    <w:rsid w:val="00C27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767A-871B-4DCD-A4FB-0B2C9AE6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2021-05-27T06:07:00Z</dcterms:created>
  <dcterms:modified xsi:type="dcterms:W3CDTF">2021-05-27T07:43:00Z</dcterms:modified>
</cp:coreProperties>
</file>