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19" w:rsidRPr="00272F56" w:rsidRDefault="00272F56" w:rsidP="008A03D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2F56">
        <w:rPr>
          <w:rFonts w:ascii="Times New Roman" w:hAnsi="Times New Roman" w:cs="Times New Roman"/>
          <w:b/>
          <w:sz w:val="32"/>
          <w:szCs w:val="32"/>
          <w:u w:val="single"/>
        </w:rPr>
        <w:t>ПАМЯТКА</w:t>
      </w:r>
    </w:p>
    <w:p w:rsidR="00272F56" w:rsidRPr="001E3874" w:rsidRDefault="00272F56" w:rsidP="008A0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74">
        <w:rPr>
          <w:rFonts w:ascii="Times New Roman" w:hAnsi="Times New Roman" w:cs="Times New Roman"/>
          <w:b/>
          <w:sz w:val="28"/>
          <w:szCs w:val="28"/>
        </w:rPr>
        <w:t>С 1 января 2021 года глава 26.3 Налогового кодекса "Система налогообложения в виде единого налога на вмененный доход для отдельных видов деятельности" признается утратившей силу (статья 5 Федерального закона от 29.06.2012 №97-ФЗ)</w:t>
      </w:r>
    </w:p>
    <w:p w:rsidR="00272F56" w:rsidRPr="00272F56" w:rsidRDefault="00272F56" w:rsidP="008A03D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 вправе использовать следующие специальные режимы налогообложения.</w:t>
      </w:r>
    </w:p>
    <w:tbl>
      <w:tblPr>
        <w:tblW w:w="893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2330"/>
        <w:gridCol w:w="2199"/>
        <w:gridCol w:w="2268"/>
      </w:tblGrid>
      <w:tr w:rsidR="001E3874" w:rsidRPr="001E3874" w:rsidTr="001E3874">
        <w:trPr>
          <w:trHeight w:val="432"/>
        </w:trPr>
        <w:tc>
          <w:tcPr>
            <w:tcW w:w="2133" w:type="dxa"/>
            <w:shd w:val="clear" w:color="auto" w:fill="FFC000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1E38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УСН (доходы)</w:t>
            </w:r>
          </w:p>
        </w:tc>
        <w:tc>
          <w:tcPr>
            <w:tcW w:w="2330" w:type="dxa"/>
            <w:shd w:val="clear" w:color="auto" w:fill="FFC000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1E38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УСН ("доходы минус расходы")</w:t>
            </w:r>
          </w:p>
        </w:tc>
        <w:tc>
          <w:tcPr>
            <w:tcW w:w="2199" w:type="dxa"/>
            <w:shd w:val="clear" w:color="auto" w:fill="FFC000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1E38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ПСН</w:t>
            </w:r>
          </w:p>
        </w:tc>
        <w:tc>
          <w:tcPr>
            <w:tcW w:w="2268" w:type="dxa"/>
            <w:shd w:val="clear" w:color="auto" w:fill="FFC000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1E38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НПД</w:t>
            </w:r>
          </w:p>
        </w:tc>
      </w:tr>
      <w:tr w:rsidR="00272F56" w:rsidRPr="00272F56" w:rsidTr="001E3874">
        <w:trPr>
          <w:trHeight w:val="266"/>
        </w:trPr>
        <w:tc>
          <w:tcPr>
            <w:tcW w:w="8930" w:type="dxa"/>
            <w:gridSpan w:val="4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27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госрегистрации</w:t>
            </w:r>
            <w:proofErr w:type="spellEnd"/>
            <w:r w:rsidRPr="0027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качестве ИП</w:t>
            </w:r>
          </w:p>
        </w:tc>
      </w:tr>
      <w:tr w:rsidR="00272F56" w:rsidRPr="00272F56" w:rsidTr="001E3874">
        <w:trPr>
          <w:trHeight w:val="362"/>
        </w:trPr>
        <w:tc>
          <w:tcPr>
            <w:tcW w:w="2133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30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99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8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обязательна</w:t>
            </w:r>
          </w:p>
        </w:tc>
      </w:tr>
      <w:tr w:rsidR="008A03D4" w:rsidRPr="00272F56" w:rsidTr="00635048">
        <w:trPr>
          <w:trHeight w:val="300"/>
        </w:trPr>
        <w:tc>
          <w:tcPr>
            <w:tcW w:w="8930" w:type="dxa"/>
            <w:gridSpan w:val="4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8A03D4" w:rsidRPr="008A03D4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перейти на другой режим </w:t>
            </w:r>
            <w:proofErr w:type="spellStart"/>
            <w:r w:rsidRPr="008A03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налогооблажения</w:t>
            </w:r>
            <w:proofErr w:type="spellEnd"/>
          </w:p>
        </w:tc>
      </w:tr>
      <w:tr w:rsidR="008A03D4" w:rsidRPr="00272F56" w:rsidTr="008A03D4">
        <w:trPr>
          <w:trHeight w:val="300"/>
        </w:trPr>
        <w:tc>
          <w:tcPr>
            <w:tcW w:w="2133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по форме №26.2-1 в срок не позднее 31 декабря 2020 года</w:t>
            </w:r>
          </w:p>
        </w:tc>
        <w:tc>
          <w:tcPr>
            <w:tcW w:w="2330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по форме №26.2-1 в срок не позднее 31 декабря 2020 года</w:t>
            </w:r>
          </w:p>
        </w:tc>
        <w:tc>
          <w:tcPr>
            <w:tcW w:w="2199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8A03D4" w:rsidRPr="00272F56" w:rsidRDefault="001E387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на получение патента по форме №26.5-1 в срок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10 рабочих дней до начала применения ПСН</w:t>
            </w:r>
          </w:p>
        </w:tc>
        <w:tc>
          <w:tcPr>
            <w:tcW w:w="2268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8A03D4" w:rsidRPr="00272F56" w:rsidRDefault="001E387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через бесплатное мобильное приложение «Мой налог» или веб-кабинет «Мой налог»</w:t>
            </w:r>
          </w:p>
        </w:tc>
      </w:tr>
      <w:tr w:rsidR="00272F56" w:rsidRPr="00272F56" w:rsidTr="001E3874">
        <w:trPr>
          <w:trHeight w:val="380"/>
        </w:trPr>
        <w:tc>
          <w:tcPr>
            <w:tcW w:w="8930" w:type="dxa"/>
            <w:gridSpan w:val="4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Налоговая ставка</w:t>
            </w:r>
          </w:p>
        </w:tc>
      </w:tr>
      <w:tr w:rsidR="008A03D4" w:rsidRPr="00272F56" w:rsidTr="001E3874">
        <w:trPr>
          <w:trHeight w:val="1087"/>
        </w:trPr>
        <w:tc>
          <w:tcPr>
            <w:tcW w:w="2133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фактических доходов</w:t>
            </w:r>
          </w:p>
        </w:tc>
        <w:tc>
          <w:tcPr>
            <w:tcW w:w="2330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разницы между доходами и расходами</w:t>
            </w:r>
          </w:p>
        </w:tc>
        <w:tc>
          <w:tcPr>
            <w:tcW w:w="2199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потенциально возможного дохода</w:t>
            </w:r>
          </w:p>
        </w:tc>
        <w:tc>
          <w:tcPr>
            <w:tcW w:w="2268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 или 6%</w:t>
            </w:r>
          </w:p>
        </w:tc>
      </w:tr>
      <w:tr w:rsidR="00272F56" w:rsidRPr="00272F56" w:rsidTr="00DB1402">
        <w:trPr>
          <w:trHeight w:val="385"/>
        </w:trPr>
        <w:tc>
          <w:tcPr>
            <w:tcW w:w="8930" w:type="dxa"/>
            <w:gridSpan w:val="4"/>
            <w:tcBorders>
              <w:bottom w:val="single" w:sz="4" w:space="0" w:color="auto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Налоговая база</w:t>
            </w:r>
          </w:p>
        </w:tc>
      </w:tr>
      <w:tr w:rsidR="008A03D4" w:rsidRPr="00272F56" w:rsidTr="00DB1402">
        <w:trPr>
          <w:trHeight w:val="681"/>
        </w:trPr>
        <w:tc>
          <w:tcPr>
            <w:tcW w:w="2133" w:type="dxa"/>
            <w:tcBorders>
              <w:bottom w:val="single" w:sz="4" w:space="0" w:color="auto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минус расходы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потенциально возможный доход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</w:p>
        </w:tc>
      </w:tr>
      <w:tr w:rsidR="001E3874" w:rsidRPr="00272F56" w:rsidTr="00DB1402">
        <w:trPr>
          <w:trHeight w:val="473"/>
        </w:trPr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72F56" w:rsidRPr="00272F56" w:rsidRDefault="00272F56" w:rsidP="001E38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72F56" w:rsidRPr="00272F56" w:rsidRDefault="00272F56" w:rsidP="001E38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72F56" w:rsidRPr="00272F56" w:rsidRDefault="00272F56" w:rsidP="001E38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72F56" w:rsidRPr="00272F56" w:rsidRDefault="00272F56" w:rsidP="001E387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3874" w:rsidRPr="00272F56" w:rsidTr="00DB1402">
        <w:trPr>
          <w:trHeight w:val="473"/>
        </w:trPr>
        <w:tc>
          <w:tcPr>
            <w:tcW w:w="2133" w:type="dxa"/>
            <w:tcBorders>
              <w:top w:val="single" w:sz="4" w:space="0" w:color="auto"/>
            </w:tcBorders>
            <w:shd w:val="clear" w:color="auto" w:fill="FFC000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72F56" w:rsidRPr="00272F56" w:rsidRDefault="001E3874" w:rsidP="008B314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УСН (доходы)</w:t>
            </w:r>
          </w:p>
        </w:tc>
        <w:tc>
          <w:tcPr>
            <w:tcW w:w="2330" w:type="dxa"/>
            <w:tcBorders>
              <w:top w:val="single" w:sz="4" w:space="0" w:color="auto"/>
            </w:tcBorders>
            <w:shd w:val="clear" w:color="auto" w:fill="FFC000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72F56" w:rsidRPr="00272F56" w:rsidRDefault="001E3874" w:rsidP="008B314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УСН ("доходы минус расходы")</w:t>
            </w:r>
          </w:p>
        </w:tc>
        <w:tc>
          <w:tcPr>
            <w:tcW w:w="2199" w:type="dxa"/>
            <w:tcBorders>
              <w:top w:val="single" w:sz="4" w:space="0" w:color="auto"/>
            </w:tcBorders>
            <w:shd w:val="clear" w:color="auto" w:fill="FFC000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72F56" w:rsidRPr="00272F56" w:rsidRDefault="001E3874" w:rsidP="008B314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ПСН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C000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272F56" w:rsidRPr="00272F56" w:rsidRDefault="001E3874" w:rsidP="008B314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72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НПД</w:t>
            </w:r>
          </w:p>
        </w:tc>
      </w:tr>
      <w:tr w:rsidR="00272F56" w:rsidRPr="00272F56" w:rsidTr="008A03D4">
        <w:trPr>
          <w:trHeight w:val="300"/>
        </w:trPr>
        <w:tc>
          <w:tcPr>
            <w:tcW w:w="8930" w:type="dxa"/>
            <w:gridSpan w:val="4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Отчетность</w:t>
            </w:r>
          </w:p>
        </w:tc>
      </w:tr>
      <w:tr w:rsidR="008A03D4" w:rsidRPr="00272F56" w:rsidTr="008A03D4">
        <w:trPr>
          <w:trHeight w:val="300"/>
        </w:trPr>
        <w:tc>
          <w:tcPr>
            <w:tcW w:w="2133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</w:p>
        </w:tc>
        <w:tc>
          <w:tcPr>
            <w:tcW w:w="2330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</w:t>
            </w:r>
          </w:p>
        </w:tc>
        <w:tc>
          <w:tcPr>
            <w:tcW w:w="2199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2F56" w:rsidRPr="00272F56" w:rsidTr="001E3874">
        <w:trPr>
          <w:trHeight w:val="204"/>
        </w:trPr>
        <w:tc>
          <w:tcPr>
            <w:tcW w:w="8930" w:type="dxa"/>
            <w:gridSpan w:val="4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Налоговый период</w:t>
            </w:r>
          </w:p>
        </w:tc>
      </w:tr>
      <w:tr w:rsidR="008A03D4" w:rsidRPr="00272F56" w:rsidTr="001E3874">
        <w:trPr>
          <w:trHeight w:val="314"/>
        </w:trPr>
        <w:tc>
          <w:tcPr>
            <w:tcW w:w="2133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30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99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от 1 до 12 месяцев</w:t>
            </w:r>
          </w:p>
        </w:tc>
        <w:tc>
          <w:tcPr>
            <w:tcW w:w="2268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272F56" w:rsidRPr="00272F56" w:rsidTr="008A03D4">
        <w:trPr>
          <w:trHeight w:val="300"/>
        </w:trPr>
        <w:tc>
          <w:tcPr>
            <w:tcW w:w="8930" w:type="dxa"/>
            <w:gridSpan w:val="4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часто сдавать декларацию?</w:t>
            </w:r>
          </w:p>
        </w:tc>
      </w:tr>
      <w:tr w:rsidR="008A03D4" w:rsidRPr="00272F56" w:rsidTr="008A03D4">
        <w:trPr>
          <w:trHeight w:val="300"/>
        </w:trPr>
        <w:tc>
          <w:tcPr>
            <w:tcW w:w="2133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2330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2199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2F56" w:rsidRPr="00272F56" w:rsidTr="008A03D4">
        <w:trPr>
          <w:trHeight w:val="300"/>
        </w:trPr>
        <w:tc>
          <w:tcPr>
            <w:tcW w:w="8930" w:type="dxa"/>
            <w:gridSpan w:val="4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часто надо платить налог?</w:t>
            </w:r>
          </w:p>
        </w:tc>
      </w:tr>
      <w:tr w:rsidR="008A03D4" w:rsidRPr="00272F56" w:rsidTr="001E3874">
        <w:trPr>
          <w:trHeight w:val="720"/>
        </w:trPr>
        <w:tc>
          <w:tcPr>
            <w:tcW w:w="2133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 платежи ежеквартально</w:t>
            </w:r>
          </w:p>
        </w:tc>
        <w:tc>
          <w:tcPr>
            <w:tcW w:w="2330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авансовые платежи ежеквартально</w:t>
            </w:r>
          </w:p>
        </w:tc>
        <w:tc>
          <w:tcPr>
            <w:tcW w:w="2199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зависит от срока действия патента</w:t>
            </w:r>
          </w:p>
        </w:tc>
        <w:tc>
          <w:tcPr>
            <w:tcW w:w="2268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72F56" w:rsidRPr="00272F56" w:rsidTr="008A03D4">
        <w:trPr>
          <w:trHeight w:val="300"/>
        </w:trPr>
        <w:tc>
          <w:tcPr>
            <w:tcW w:w="8930" w:type="dxa"/>
            <w:gridSpan w:val="4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ограничения</w:t>
            </w:r>
          </w:p>
        </w:tc>
      </w:tr>
      <w:tr w:rsidR="008A03D4" w:rsidRPr="00272F56" w:rsidTr="001E3874">
        <w:trPr>
          <w:trHeight w:val="1741"/>
        </w:trPr>
        <w:tc>
          <w:tcPr>
            <w:tcW w:w="2133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не более 100 работников</w:t>
            </w: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доход не более 150 млн. руб. в год</w:t>
            </w:r>
          </w:p>
        </w:tc>
        <w:tc>
          <w:tcPr>
            <w:tcW w:w="2330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не более 100 работников</w:t>
            </w: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доход не более 150 млн. руб. в год</w:t>
            </w:r>
          </w:p>
        </w:tc>
        <w:tc>
          <w:tcPr>
            <w:tcW w:w="2199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не более 15 работников</w:t>
            </w: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доход не более 60 млн. руб. в год</w:t>
            </w: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по видам деятельности</w:t>
            </w:r>
          </w:p>
        </w:tc>
        <w:tc>
          <w:tcPr>
            <w:tcW w:w="2268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отсутствие наемных работников</w:t>
            </w: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доход не более 2,4 млн. руб. в год</w:t>
            </w: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по видам деятельности</w:t>
            </w:r>
          </w:p>
        </w:tc>
      </w:tr>
      <w:tr w:rsidR="00272F56" w:rsidRPr="00272F56" w:rsidTr="001E3874">
        <w:trPr>
          <w:trHeight w:val="175"/>
        </w:trPr>
        <w:tc>
          <w:tcPr>
            <w:tcW w:w="8930" w:type="dxa"/>
            <w:gridSpan w:val="4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Необходимость ведения налогового учета</w:t>
            </w:r>
          </w:p>
        </w:tc>
      </w:tr>
      <w:tr w:rsidR="008A03D4" w:rsidRPr="00272F56" w:rsidTr="008A03D4">
        <w:trPr>
          <w:trHeight w:val="600"/>
        </w:trPr>
        <w:tc>
          <w:tcPr>
            <w:tcW w:w="2133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доходов/расходов</w:t>
            </w:r>
          </w:p>
        </w:tc>
        <w:tc>
          <w:tcPr>
            <w:tcW w:w="2330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доходов/расходов</w:t>
            </w:r>
          </w:p>
        </w:tc>
        <w:tc>
          <w:tcPr>
            <w:tcW w:w="2199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доходов</w:t>
            </w:r>
          </w:p>
        </w:tc>
        <w:tc>
          <w:tcPr>
            <w:tcW w:w="2268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72F56" w:rsidRPr="00272F56" w:rsidTr="001E3874">
        <w:trPr>
          <w:trHeight w:val="314"/>
        </w:trPr>
        <w:tc>
          <w:tcPr>
            <w:tcW w:w="8930" w:type="dxa"/>
            <w:gridSpan w:val="4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272F56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Возможность уменьшения налога на страховые взносы</w:t>
            </w:r>
          </w:p>
        </w:tc>
      </w:tr>
      <w:tr w:rsidR="008A03D4" w:rsidRPr="00272F56" w:rsidTr="00DB1402">
        <w:trPr>
          <w:trHeight w:val="25"/>
        </w:trPr>
        <w:tc>
          <w:tcPr>
            <w:tcW w:w="2133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30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272F56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</w:t>
            </w: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включаются</w:t>
            </w: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расходы</w:t>
            </w:r>
          </w:p>
        </w:tc>
        <w:tc>
          <w:tcPr>
            <w:tcW w:w="2199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01.01.2021)</w:t>
            </w:r>
          </w:p>
        </w:tc>
        <w:tc>
          <w:tcPr>
            <w:tcW w:w="2268" w:type="dxa"/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A03D4" w:rsidRPr="00272F56" w:rsidRDefault="008A03D4" w:rsidP="008A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8A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</w:tbl>
    <w:p w:rsidR="00272F56" w:rsidRPr="00272F56" w:rsidRDefault="00272F56" w:rsidP="008A03D4">
      <w:pPr>
        <w:jc w:val="center"/>
        <w:rPr>
          <w:rFonts w:ascii="Times New Roman" w:hAnsi="Times New Roman" w:cs="Times New Roman"/>
          <w:b/>
          <w:u w:val="single"/>
        </w:rPr>
      </w:pPr>
    </w:p>
    <w:sectPr w:rsidR="00272F56" w:rsidRPr="00272F56" w:rsidSect="00DB140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E8"/>
    <w:rsid w:val="001E3874"/>
    <w:rsid w:val="001F0019"/>
    <w:rsid w:val="00272F56"/>
    <w:rsid w:val="0027664C"/>
    <w:rsid w:val="008A03D4"/>
    <w:rsid w:val="00C44DE8"/>
    <w:rsid w:val="00DB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0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65A3-D42C-47CD-85CA-83E3923B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Маргарита Анатольевна</dc:creator>
  <cp:keywords/>
  <dc:description/>
  <cp:lastModifiedBy>Коробкова Маргарита Анатольевна</cp:lastModifiedBy>
  <cp:revision>2</cp:revision>
  <dcterms:created xsi:type="dcterms:W3CDTF">2020-12-09T06:17:00Z</dcterms:created>
  <dcterms:modified xsi:type="dcterms:W3CDTF">2020-12-09T07:04:00Z</dcterms:modified>
</cp:coreProperties>
</file>